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81" w:rsidRDefault="00546881">
      <w:bookmarkStart w:id="0" w:name="_GoBack"/>
      <w:bookmarkEnd w:id="0"/>
    </w:p>
    <w:tbl>
      <w:tblPr>
        <w:tblW w:w="6049" w:type="pct"/>
        <w:jc w:val="center"/>
        <w:tblCellSpacing w:w="0" w:type="dxa"/>
        <w:tblCellMar>
          <w:top w:w="60" w:type="dxa"/>
          <w:left w:w="60" w:type="dxa"/>
          <w:bottom w:w="60" w:type="dxa"/>
          <w:right w:w="60" w:type="dxa"/>
        </w:tblCellMar>
        <w:tblLook w:val="04A0" w:firstRow="1" w:lastRow="0" w:firstColumn="1" w:lastColumn="0" w:noHBand="0" w:noVBand="1"/>
      </w:tblPr>
      <w:tblGrid>
        <w:gridCol w:w="11343"/>
        <w:gridCol w:w="126"/>
      </w:tblGrid>
      <w:tr w:rsidR="006F4FCE" w:rsidRPr="006F4FCE" w:rsidTr="00D030EA">
        <w:trPr>
          <w:trHeight w:val="930"/>
          <w:tblCellSpacing w:w="0" w:type="dxa"/>
          <w:jc w:val="center"/>
        </w:trPr>
        <w:tc>
          <w:tcPr>
            <w:tcW w:w="4945" w:type="pct"/>
            <w:vAlign w:val="center"/>
            <w:hideMark/>
          </w:tcPr>
          <w:p w:rsidR="006F4FCE" w:rsidRPr="00546881" w:rsidRDefault="00D030EA" w:rsidP="00D030EA">
            <w:pPr>
              <w:pStyle w:val="ListParagraph"/>
              <w:spacing w:before="100" w:beforeAutospacing="1" w:after="100" w:afterAutospacing="1" w:line="240" w:lineRule="auto"/>
              <w:jc w:val="center"/>
              <w:outlineLvl w:val="0"/>
              <w:rPr>
                <w:rFonts w:ascii="Bradley Hand ITC" w:eastAsia="Times New Roman" w:hAnsi="Bradley Hand ITC" w:cs="Times New Roman"/>
                <w:b/>
                <w:bCs/>
                <w:i/>
                <w:color w:val="008000"/>
                <w:kern w:val="36"/>
                <w:sz w:val="52"/>
                <w:szCs w:val="52"/>
              </w:rPr>
            </w:pPr>
            <w:r w:rsidRPr="00546881">
              <w:rPr>
                <w:rFonts w:ascii="Bradley Hand ITC" w:eastAsia="Times New Roman" w:hAnsi="Bradley Hand ITC" w:cs="Times New Roman"/>
                <w:b/>
                <w:bCs/>
                <w:i/>
                <w:color w:val="008000"/>
                <w:kern w:val="36"/>
                <w:sz w:val="52"/>
                <w:szCs w:val="52"/>
              </w:rPr>
              <w:t>PICKLEBALL RULES</w:t>
            </w:r>
          </w:p>
          <w:p w:rsidR="006F4FCE" w:rsidRPr="00546881" w:rsidRDefault="006F4FCE" w:rsidP="00D030EA">
            <w:pPr>
              <w:spacing w:before="100" w:beforeAutospacing="1" w:after="100" w:afterAutospacing="1" w:line="240" w:lineRule="auto"/>
              <w:rPr>
                <w:rFonts w:ascii="Bradley Hand ITC" w:eastAsia="Times New Roman" w:hAnsi="Bradley Hand ITC" w:cs="Times New Roman"/>
                <w:sz w:val="40"/>
                <w:szCs w:val="40"/>
              </w:rPr>
            </w:pPr>
            <w:r w:rsidRPr="00546881">
              <w:rPr>
                <w:rFonts w:ascii="Bradley Hand ITC" w:eastAsia="Times New Roman" w:hAnsi="Bradley Hand ITC" w:cs="Times New Roman"/>
                <w:b/>
                <w:bCs/>
                <w:color w:val="008000"/>
                <w:sz w:val="40"/>
                <w:szCs w:val="40"/>
              </w:rPr>
              <w:t xml:space="preserve">Game and Match </w:t>
            </w:r>
          </w:p>
          <w:p w:rsidR="00D030EA" w:rsidRPr="00546881" w:rsidRDefault="00D030EA" w:rsidP="00546881">
            <w:pPr>
              <w:pStyle w:val="ListParagraph"/>
              <w:numPr>
                <w:ilvl w:val="0"/>
                <w:numId w:val="11"/>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O</w:t>
            </w:r>
            <w:r w:rsidR="006F4FCE" w:rsidRPr="00546881">
              <w:rPr>
                <w:rFonts w:ascii="Bradley Hand ITC" w:eastAsia="Times New Roman" w:hAnsi="Bradley Hand ITC" w:cs="Times New Roman"/>
                <w:sz w:val="24"/>
                <w:szCs w:val="24"/>
              </w:rPr>
              <w:t xml:space="preserve">ne game to 15 points. </w:t>
            </w:r>
          </w:p>
          <w:p w:rsidR="006F4FCE" w:rsidRPr="00546881" w:rsidRDefault="006F4FCE" w:rsidP="00546881">
            <w:pPr>
              <w:pStyle w:val="ListParagraph"/>
              <w:numPr>
                <w:ilvl w:val="0"/>
                <w:numId w:val="11"/>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The winner </w:t>
            </w:r>
            <w:r w:rsidR="00D030EA" w:rsidRPr="00546881">
              <w:rPr>
                <w:rFonts w:ascii="Bradley Hand ITC" w:eastAsia="Times New Roman" w:hAnsi="Bradley Hand ITC" w:cs="Times New Roman"/>
                <w:sz w:val="24"/>
                <w:szCs w:val="24"/>
              </w:rPr>
              <w:t xml:space="preserve">must </w:t>
            </w:r>
            <w:r w:rsidRPr="00546881">
              <w:rPr>
                <w:rFonts w:ascii="Bradley Hand ITC" w:eastAsia="Times New Roman" w:hAnsi="Bradley Hand ITC" w:cs="Times New Roman"/>
                <w:sz w:val="24"/>
                <w:szCs w:val="24"/>
              </w:rPr>
              <w:t xml:space="preserve">be ahead by two points. </w:t>
            </w:r>
          </w:p>
          <w:p w:rsidR="006F4FCE" w:rsidRPr="006F4FCE" w:rsidRDefault="006F4FCE" w:rsidP="006F4FCE">
            <w:pPr>
              <w:pStyle w:val="ListParagraph"/>
              <w:spacing w:before="100" w:beforeAutospacing="1" w:after="100" w:afterAutospacing="1" w:line="240" w:lineRule="auto"/>
              <w:ind w:left="1440"/>
              <w:rPr>
                <w:rFonts w:ascii="Georgia" w:eastAsia="Times New Roman" w:hAnsi="Georgia" w:cs="Times New Roman"/>
                <w:sz w:val="16"/>
                <w:szCs w:val="16"/>
              </w:rPr>
            </w:pPr>
          </w:p>
          <w:p w:rsidR="006F4FCE" w:rsidRPr="00546881" w:rsidRDefault="006F4FCE" w:rsidP="00D030EA">
            <w:pPr>
              <w:spacing w:before="100" w:beforeAutospacing="1" w:after="100" w:afterAutospacing="1" w:line="240" w:lineRule="auto"/>
              <w:rPr>
                <w:rFonts w:ascii="Bradley Hand ITC" w:eastAsia="Times New Roman" w:hAnsi="Bradley Hand ITC" w:cs="Times New Roman"/>
                <w:sz w:val="40"/>
                <w:szCs w:val="40"/>
              </w:rPr>
            </w:pPr>
            <w:r w:rsidRPr="00546881">
              <w:rPr>
                <w:rFonts w:ascii="Bradley Hand ITC" w:eastAsia="Times New Roman" w:hAnsi="Bradley Hand ITC" w:cs="Times New Roman"/>
                <w:b/>
                <w:bCs/>
                <w:color w:val="008000"/>
                <w:sz w:val="40"/>
                <w:szCs w:val="40"/>
              </w:rPr>
              <w:t xml:space="preserve">Serving </w:t>
            </w:r>
          </w:p>
          <w:p w:rsidR="00D030EA" w:rsidRPr="00546881" w:rsidRDefault="006F4FCE" w:rsidP="00546881">
            <w:pPr>
              <w:pStyle w:val="ListParagraph"/>
              <w:numPr>
                <w:ilvl w:val="0"/>
                <w:numId w:val="12"/>
              </w:numPr>
              <w:spacing w:before="100" w:beforeAutospacing="1" w:after="100" w:afterAutospacing="1" w:line="240" w:lineRule="auto"/>
              <w:rPr>
                <w:rFonts w:ascii="Bradley Hand ITC" w:eastAsia="Times New Roman" w:hAnsi="Bradley Hand ITC" w:cs="Times New Roman"/>
                <w:sz w:val="24"/>
                <w:szCs w:val="24"/>
              </w:rPr>
            </w:pPr>
            <w:proofErr w:type="spellStart"/>
            <w:r w:rsidRPr="00546881">
              <w:rPr>
                <w:rFonts w:ascii="Bradley Hand ITC" w:eastAsia="Times New Roman" w:hAnsi="Bradley Hand ITC" w:cs="Times New Roman"/>
                <w:sz w:val="24"/>
                <w:szCs w:val="24"/>
              </w:rPr>
              <w:t>Pickleball</w:t>
            </w:r>
            <w:proofErr w:type="spellEnd"/>
            <w:r w:rsidRPr="00546881">
              <w:rPr>
                <w:rFonts w:ascii="Bradley Hand ITC" w:eastAsia="Times New Roman" w:hAnsi="Bradley Hand ITC" w:cs="Times New Roman"/>
                <w:sz w:val="24"/>
                <w:szCs w:val="24"/>
              </w:rPr>
              <w:t xml:space="preserve"> is similar to Volleyball in that </w:t>
            </w:r>
            <w:r w:rsidRPr="00546881">
              <w:rPr>
                <w:rFonts w:ascii="Bradley Hand ITC" w:eastAsia="Times New Roman" w:hAnsi="Bradley Hand ITC" w:cs="Times New Roman"/>
                <w:b/>
                <w:bCs/>
                <w:sz w:val="24"/>
                <w:szCs w:val="24"/>
              </w:rPr>
              <w:t xml:space="preserve">a player or </w:t>
            </w:r>
            <w:r w:rsidR="00D030EA" w:rsidRPr="00546881">
              <w:rPr>
                <w:rFonts w:ascii="Bradley Hand ITC" w:eastAsia="Times New Roman" w:hAnsi="Bradley Hand ITC" w:cs="Times New Roman"/>
                <w:b/>
                <w:bCs/>
                <w:sz w:val="24"/>
                <w:szCs w:val="24"/>
              </w:rPr>
              <w:t xml:space="preserve">team can only score points when </w:t>
            </w:r>
            <w:r w:rsidRPr="00546881">
              <w:rPr>
                <w:rFonts w:ascii="Bradley Hand ITC" w:eastAsia="Times New Roman" w:hAnsi="Bradley Hand ITC" w:cs="Times New Roman"/>
                <w:b/>
                <w:bCs/>
                <w:sz w:val="24"/>
                <w:szCs w:val="24"/>
              </w:rPr>
              <w:t>serving.</w:t>
            </w:r>
            <w:r w:rsidRPr="00546881">
              <w:rPr>
                <w:rFonts w:ascii="Bradley Hand ITC" w:eastAsia="Times New Roman" w:hAnsi="Bradley Hand ITC" w:cs="Times New Roman"/>
                <w:sz w:val="24"/>
                <w:szCs w:val="24"/>
              </w:rPr>
              <w:t xml:space="preserve"> </w:t>
            </w:r>
          </w:p>
          <w:p w:rsidR="00D030EA" w:rsidRPr="00546881" w:rsidRDefault="006F4FCE" w:rsidP="00546881">
            <w:pPr>
              <w:pStyle w:val="ListParagraph"/>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Both feet must remain behind the baseline until after the ball is struck. </w:t>
            </w:r>
          </w:p>
          <w:p w:rsidR="006F4FCE" w:rsidRPr="00546881" w:rsidRDefault="006F4FCE" w:rsidP="00546881">
            <w:pPr>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Players must announce the score prior to serving. Always call the server's score first! </w:t>
            </w:r>
          </w:p>
          <w:p w:rsidR="006F4FCE" w:rsidRPr="00546881" w:rsidRDefault="006F4FCE" w:rsidP="00546881">
            <w:pPr>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The serve must be made with an underhand stroke so that contact with the ball is made below waist level. </w:t>
            </w:r>
          </w:p>
          <w:p w:rsidR="006F4FCE" w:rsidRPr="00546881" w:rsidRDefault="006F4FCE" w:rsidP="00546881">
            <w:pPr>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b/>
                <w:bCs/>
                <w:sz w:val="24"/>
                <w:szCs w:val="24"/>
              </w:rPr>
              <w:t>Underhand Defined:</w:t>
            </w:r>
            <w:r w:rsidRPr="00546881">
              <w:rPr>
                <w:rFonts w:ascii="Bradley Hand ITC" w:eastAsia="Times New Roman" w:hAnsi="Bradley Hand ITC" w:cs="Times New Roman"/>
                <w:sz w:val="24"/>
                <w:szCs w:val="24"/>
              </w:rPr>
              <w:t xml:space="preserve"> The arm must be moving in an upward arc and the paddle head shall be below the wrist when it strikes the ball. </w:t>
            </w:r>
          </w:p>
          <w:p w:rsidR="006F4FCE" w:rsidRPr="00546881" w:rsidRDefault="006F4FCE" w:rsidP="00546881">
            <w:pPr>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Serves must travel diagonally and land between the non-volley zone and the baseline of the service court </w:t>
            </w:r>
            <w:r w:rsidRPr="00546881">
              <w:rPr>
                <w:rFonts w:ascii="Bradley Hand ITC" w:eastAsia="Times New Roman" w:hAnsi="Bradley Hand ITC" w:cs="Times New Roman"/>
                <w:b/>
                <w:sz w:val="24"/>
                <w:szCs w:val="24"/>
              </w:rPr>
              <w:t>opposite</w:t>
            </w:r>
            <w:r w:rsidRPr="00546881">
              <w:rPr>
                <w:rFonts w:ascii="Bradley Hand ITC" w:eastAsia="Times New Roman" w:hAnsi="Bradley Hand ITC" w:cs="Times New Roman"/>
                <w:sz w:val="24"/>
                <w:szCs w:val="24"/>
              </w:rPr>
              <w:t xml:space="preserve"> of the serving player. </w:t>
            </w:r>
          </w:p>
          <w:p w:rsidR="006F4FCE" w:rsidRPr="00546881" w:rsidRDefault="006F4FCE" w:rsidP="00546881">
            <w:pPr>
              <w:pStyle w:val="ListParagraph"/>
              <w:numPr>
                <w:ilvl w:val="0"/>
                <w:numId w:val="12"/>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Each player is allowed only one serving attempt unless it is a “let” serve. A let serve occurs when the serve hits the net and still lands in the correct service court. If this occurs, the serve is played over. Each player will continue to serve until he does not win a point. </w:t>
            </w:r>
          </w:p>
          <w:p w:rsidR="00D030EA" w:rsidRPr="00D030EA" w:rsidRDefault="00D030EA" w:rsidP="00D030EA">
            <w:pPr>
              <w:pStyle w:val="ListParagraph"/>
              <w:spacing w:before="100" w:beforeAutospacing="1" w:after="100" w:afterAutospacing="1" w:line="240" w:lineRule="auto"/>
              <w:rPr>
                <w:rFonts w:ascii="Georgia" w:eastAsia="Times New Roman" w:hAnsi="Georgia" w:cs="Times New Roman"/>
                <w:sz w:val="24"/>
                <w:szCs w:val="24"/>
              </w:rPr>
            </w:pPr>
          </w:p>
          <w:p w:rsidR="006F4FCE" w:rsidRPr="00546881" w:rsidRDefault="00546881" w:rsidP="00D030EA">
            <w:pPr>
              <w:spacing w:before="100" w:beforeAutospacing="1" w:after="100" w:afterAutospacing="1" w:line="240" w:lineRule="auto"/>
              <w:rPr>
                <w:rFonts w:ascii="Bradley Hand ITC" w:eastAsia="Times New Roman" w:hAnsi="Bradley Hand ITC" w:cs="Times New Roman"/>
                <w:sz w:val="40"/>
                <w:szCs w:val="40"/>
              </w:rPr>
            </w:pPr>
            <w:r>
              <w:rPr>
                <w:rFonts w:ascii="Bradley Hand ITC" w:eastAsia="Times New Roman" w:hAnsi="Bradley Hand ITC" w:cs="Times New Roman"/>
                <w:b/>
                <w:bCs/>
                <w:color w:val="008000"/>
                <w:sz w:val="40"/>
                <w:szCs w:val="40"/>
              </w:rPr>
              <w:t>Double Bounce Rule</w:t>
            </w:r>
          </w:p>
          <w:p w:rsidR="006F4FCE" w:rsidRPr="00546881" w:rsidRDefault="006F4FCE" w:rsidP="00546881">
            <w:pPr>
              <w:pStyle w:val="ListParagraph"/>
              <w:numPr>
                <w:ilvl w:val="0"/>
                <w:numId w:val="14"/>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Each team must play their first shot off the bounce. That is, the receiving team must let the serve bounce and the serving team must let the return of the serve bounce before playing it. After the two bounces have occurred, the ball can either be volleyed or played off the bounce. </w:t>
            </w:r>
          </w:p>
          <w:p w:rsidR="006F4FCE" w:rsidRPr="00546881" w:rsidRDefault="006F4FCE" w:rsidP="00D030EA">
            <w:pPr>
              <w:spacing w:before="100" w:beforeAutospacing="1" w:after="100" w:afterAutospacing="1" w:line="240" w:lineRule="auto"/>
              <w:rPr>
                <w:rFonts w:ascii="Bradley Hand ITC" w:eastAsia="Times New Roman" w:hAnsi="Bradley Hand ITC" w:cs="Times New Roman"/>
                <w:sz w:val="40"/>
                <w:szCs w:val="40"/>
              </w:rPr>
            </w:pPr>
            <w:r w:rsidRPr="00546881">
              <w:rPr>
                <w:rFonts w:ascii="Bradley Hand ITC" w:eastAsia="Times New Roman" w:hAnsi="Bradley Hand ITC" w:cs="Times New Roman"/>
                <w:b/>
                <w:bCs/>
                <w:color w:val="008000"/>
                <w:sz w:val="40"/>
                <w:szCs w:val="40"/>
              </w:rPr>
              <w:t>Faults</w:t>
            </w:r>
          </w:p>
          <w:p w:rsidR="006F4FCE" w:rsidRPr="00546881" w:rsidRDefault="006F4FCE" w:rsidP="00546881">
            <w:pPr>
              <w:pStyle w:val="ListParagraph"/>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The ball may only bounce once per side. After the ball is hit by a player, it must travel to the other side of the net. </w:t>
            </w:r>
          </w:p>
          <w:p w:rsidR="006F4FCE" w:rsidRPr="00546881" w:rsidRDefault="006F4FCE" w:rsidP="00546881">
            <w:pPr>
              <w:pStyle w:val="ListParagraph"/>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If the ball hits one of the sidelines or the baseline, it is a playable ball. When a player or team fails to win the rally they are said to have made a </w:t>
            </w:r>
            <w:r w:rsidRPr="00546881">
              <w:rPr>
                <w:rFonts w:ascii="Bradley Hand ITC" w:eastAsia="Times New Roman" w:hAnsi="Bradley Hand ITC" w:cs="Times New Roman"/>
                <w:b/>
                <w:bCs/>
                <w:sz w:val="24"/>
                <w:szCs w:val="24"/>
              </w:rPr>
              <w:t>fault</w:t>
            </w:r>
            <w:r w:rsidRPr="00546881">
              <w:rPr>
                <w:rFonts w:ascii="Bradley Hand ITC" w:eastAsia="Times New Roman" w:hAnsi="Bradley Hand ITC" w:cs="Times New Roman"/>
                <w:sz w:val="24"/>
                <w:szCs w:val="24"/>
              </w:rPr>
              <w:t xml:space="preserve">. Some, but not all of the things that cause a fault are listed below: </w:t>
            </w:r>
          </w:p>
          <w:p w:rsidR="006F4FCE" w:rsidRP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Serving the ball into an incorrect area. </w:t>
            </w:r>
          </w:p>
          <w:p w:rsidR="006F4FCE" w:rsidRP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Hitting the ball out of bounds. </w:t>
            </w:r>
          </w:p>
          <w:p w:rsidR="006F4FCE" w:rsidRP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Volleying the ball before it has bounced once on each side. </w:t>
            </w:r>
          </w:p>
          <w:p w:rsidR="006F4FCE" w:rsidRP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Hitting the ball into the net or hitting the net with your paddle or body. </w:t>
            </w:r>
          </w:p>
          <w:p w:rsid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 xml:space="preserve">Missing the ball when you try to hit it. </w:t>
            </w:r>
          </w:p>
          <w:p w:rsidR="006F4FCE" w:rsidRPr="00546881" w:rsidRDefault="006F4FCE" w:rsidP="00546881">
            <w:pPr>
              <w:numPr>
                <w:ilvl w:val="0"/>
                <w:numId w:val="13"/>
              </w:numPr>
              <w:spacing w:before="100" w:beforeAutospacing="1" w:after="100" w:afterAutospacing="1" w:line="240" w:lineRule="auto"/>
              <w:rPr>
                <w:rFonts w:ascii="Bradley Hand ITC" w:eastAsia="Times New Roman" w:hAnsi="Bradley Hand ITC" w:cs="Times New Roman"/>
                <w:sz w:val="24"/>
                <w:szCs w:val="24"/>
              </w:rPr>
            </w:pPr>
            <w:r w:rsidRPr="00546881">
              <w:rPr>
                <w:rFonts w:ascii="Bradley Hand ITC" w:eastAsia="Times New Roman" w:hAnsi="Bradley Hand ITC" w:cs="Times New Roman"/>
                <w:sz w:val="24"/>
                <w:szCs w:val="24"/>
              </w:rPr>
              <w:t>Server swings the paddle with the intent of hitting the ball but misses.</w:t>
            </w:r>
            <w:r w:rsidRPr="00546881">
              <w:rPr>
                <w:rFonts w:ascii="Georgia" w:eastAsia="Times New Roman" w:hAnsi="Georgia" w:cs="Times New Roman"/>
                <w:sz w:val="24"/>
                <w:szCs w:val="24"/>
              </w:rPr>
              <w:t xml:space="preserve"> </w:t>
            </w:r>
          </w:p>
        </w:tc>
        <w:tc>
          <w:tcPr>
            <w:tcW w:w="55" w:type="pct"/>
            <w:vAlign w:val="center"/>
            <w:hideMark/>
          </w:tcPr>
          <w:p w:rsidR="006F4FCE" w:rsidRPr="006F4FCE" w:rsidRDefault="006F4FCE" w:rsidP="00D030EA">
            <w:pPr>
              <w:pStyle w:val="ListParagraph"/>
              <w:numPr>
                <w:ilvl w:val="0"/>
                <w:numId w:val="10"/>
              </w:numPr>
              <w:spacing w:after="0" w:line="240" w:lineRule="auto"/>
              <w:rPr>
                <w:rFonts w:ascii="Georgia" w:eastAsia="Times New Roman" w:hAnsi="Georgia" w:cs="Times New Roman"/>
                <w:sz w:val="34"/>
                <w:szCs w:val="34"/>
              </w:rPr>
            </w:pPr>
          </w:p>
        </w:tc>
      </w:tr>
    </w:tbl>
    <w:p w:rsidR="006F4FCE" w:rsidRPr="006F4FCE" w:rsidRDefault="006F4FCE" w:rsidP="006F4FCE">
      <w:pPr>
        <w:spacing w:after="10" w:line="240" w:lineRule="auto"/>
        <w:rPr>
          <w:rFonts w:ascii="Georgia" w:eastAsia="Times New Roman" w:hAnsi="Georgia" w:cs="Times New Roman"/>
          <w:vanish/>
          <w:sz w:val="34"/>
          <w:szCs w:val="34"/>
          <w:lang w:val="en"/>
        </w:rPr>
      </w:pPr>
    </w:p>
    <w:p w:rsidR="00815D03" w:rsidRDefault="00546881"/>
    <w:sectPr w:rsidR="00815D03" w:rsidSect="00546881">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4C8"/>
    <w:multiLevelType w:val="multilevel"/>
    <w:tmpl w:val="CD9A4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17197"/>
    <w:multiLevelType w:val="hybridMultilevel"/>
    <w:tmpl w:val="08C4B6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51C7"/>
    <w:multiLevelType w:val="multilevel"/>
    <w:tmpl w:val="08B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742B0"/>
    <w:multiLevelType w:val="multilevel"/>
    <w:tmpl w:val="1C3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23F4"/>
    <w:multiLevelType w:val="hybridMultilevel"/>
    <w:tmpl w:val="ED90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A04"/>
    <w:multiLevelType w:val="hybridMultilevel"/>
    <w:tmpl w:val="4EA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E77CC"/>
    <w:multiLevelType w:val="multilevel"/>
    <w:tmpl w:val="58BA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C3367"/>
    <w:multiLevelType w:val="hybridMultilevel"/>
    <w:tmpl w:val="50D0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83C57"/>
    <w:multiLevelType w:val="multilevel"/>
    <w:tmpl w:val="3F8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56561"/>
    <w:multiLevelType w:val="multilevel"/>
    <w:tmpl w:val="1F2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54A1E"/>
    <w:multiLevelType w:val="hybridMultilevel"/>
    <w:tmpl w:val="4F20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B1A27"/>
    <w:multiLevelType w:val="hybridMultilevel"/>
    <w:tmpl w:val="F382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7822"/>
    <w:multiLevelType w:val="hybridMultilevel"/>
    <w:tmpl w:val="1A660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83EBA"/>
    <w:multiLevelType w:val="hybridMultilevel"/>
    <w:tmpl w:val="3E8032CE"/>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6"/>
  </w:num>
  <w:num w:numId="6">
    <w:abstractNumId w:val="11"/>
  </w:num>
  <w:num w:numId="7">
    <w:abstractNumId w:val="0"/>
  </w:num>
  <w:num w:numId="8">
    <w:abstractNumId w:val="1"/>
  </w:num>
  <w:num w:numId="9">
    <w:abstractNumId w:val="13"/>
  </w:num>
  <w:num w:numId="10">
    <w:abstractNumId w:val="12"/>
  </w:num>
  <w:num w:numId="11">
    <w:abstractNumId w:val="4"/>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CE"/>
    <w:rsid w:val="00546881"/>
    <w:rsid w:val="00694B98"/>
    <w:rsid w:val="006F4FCE"/>
    <w:rsid w:val="00D030EA"/>
    <w:rsid w:val="00F21EFF"/>
    <w:rsid w:val="00F9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D5DB-DFBA-4A5F-BE6D-86CD38D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CE"/>
    <w:pPr>
      <w:ind w:left="720"/>
      <w:contextualSpacing/>
    </w:pPr>
  </w:style>
  <w:style w:type="paragraph" w:styleId="BalloonText">
    <w:name w:val="Balloon Text"/>
    <w:basedOn w:val="Normal"/>
    <w:link w:val="BalloonTextChar"/>
    <w:uiPriority w:val="99"/>
    <w:semiHidden/>
    <w:unhideWhenUsed/>
    <w:rsid w:val="006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96696">
      <w:bodyDiv w:val="1"/>
      <w:marLeft w:val="0"/>
      <w:marRight w:val="0"/>
      <w:marTop w:val="10"/>
      <w:marBottom w:val="1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Kristin</dc:creator>
  <cp:keywords/>
  <dc:description/>
  <cp:lastModifiedBy>Hawkins, Kristin</cp:lastModifiedBy>
  <cp:revision>2</cp:revision>
  <cp:lastPrinted>2013-12-11T13:23:00Z</cp:lastPrinted>
  <dcterms:created xsi:type="dcterms:W3CDTF">2017-10-11T12:15:00Z</dcterms:created>
  <dcterms:modified xsi:type="dcterms:W3CDTF">2017-10-11T12:15:00Z</dcterms:modified>
</cp:coreProperties>
</file>